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2" w:rsidRDefault="00077E82" w:rsidP="00077E82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  <w:r w:rsidRPr="00077E82">
        <w:rPr>
          <w:b/>
          <w:sz w:val="28"/>
          <w:szCs w:val="28"/>
        </w:rPr>
        <w:t xml:space="preserve"> </w:t>
      </w:r>
    </w:p>
    <w:p w:rsidR="00F06D84" w:rsidRDefault="00077E82" w:rsidP="00496CDA">
      <w:pPr>
        <w:spacing w:before="240"/>
        <w:ind w:firstLine="0"/>
        <w:jc w:val="center"/>
        <w:rPr>
          <w:b/>
          <w:sz w:val="28"/>
          <w:szCs w:val="28"/>
        </w:rPr>
      </w:pPr>
      <w:proofErr w:type="gramStart"/>
      <w:r w:rsidRPr="00077E82">
        <w:rPr>
          <w:b/>
          <w:sz w:val="28"/>
          <w:szCs w:val="28"/>
        </w:rPr>
        <w:t>о соответствии работодателя</w:t>
      </w:r>
      <w:r w:rsidR="00D553D6">
        <w:rPr>
          <w:b/>
          <w:sz w:val="28"/>
          <w:szCs w:val="28"/>
        </w:rPr>
        <w:t xml:space="preserve"> </w:t>
      </w:r>
      <w:r w:rsidRPr="00077E82">
        <w:rPr>
          <w:b/>
          <w:sz w:val="28"/>
          <w:szCs w:val="28"/>
        </w:rPr>
        <w:t>требованиям</w:t>
      </w:r>
      <w:r w:rsidR="006A608D">
        <w:rPr>
          <w:b/>
          <w:sz w:val="28"/>
          <w:szCs w:val="28"/>
        </w:rPr>
        <w:t>, установленным подпунктами 3 -8</w:t>
      </w:r>
      <w:r w:rsidRPr="00077E82">
        <w:rPr>
          <w:b/>
          <w:sz w:val="28"/>
          <w:szCs w:val="28"/>
        </w:rPr>
        <w:t xml:space="preserve"> пункта 4 Правил предоставления в 202</w:t>
      </w:r>
      <w:r w:rsidR="007901EA">
        <w:rPr>
          <w:b/>
          <w:sz w:val="28"/>
          <w:szCs w:val="28"/>
        </w:rPr>
        <w:t>4</w:t>
      </w:r>
      <w:r w:rsidRPr="00077E82">
        <w:rPr>
          <w:b/>
          <w:sz w:val="28"/>
          <w:szCs w:val="28"/>
        </w:rPr>
        <w:t xml:space="preserve"> году юридическим лицам, не являющимся государственными (муниципальными) учреждениями, индивидуальным предпринимателям, осуществляющим свою деятельность на территории Ульяновской области, субсидий из областного бюджета Ульяновской области в целях финансового обеспечения части их затрат, связанных с организацией оплачиваемых общественных работ для граждан, зарегистрированных в органах службы занятости Ульяновской области в</w:t>
      </w:r>
      <w:proofErr w:type="gramEnd"/>
      <w:r w:rsidRPr="00077E82">
        <w:rPr>
          <w:b/>
          <w:sz w:val="28"/>
          <w:szCs w:val="28"/>
        </w:rPr>
        <w:t xml:space="preserve"> </w:t>
      </w:r>
      <w:proofErr w:type="gramStart"/>
      <w:r w:rsidRPr="00077E82">
        <w:rPr>
          <w:b/>
          <w:sz w:val="28"/>
          <w:szCs w:val="28"/>
        </w:rPr>
        <w:t>целях</w:t>
      </w:r>
      <w:proofErr w:type="gramEnd"/>
      <w:r w:rsidRPr="00077E82">
        <w:rPr>
          <w:b/>
          <w:sz w:val="28"/>
          <w:szCs w:val="28"/>
        </w:rPr>
        <w:t xml:space="preserve"> поиска подходящей работы, включая безработных граждан</w:t>
      </w:r>
    </w:p>
    <w:p w:rsidR="00430D2C" w:rsidRDefault="00430D2C" w:rsidP="0095219B">
      <w:pPr>
        <w:pBdr>
          <w:bottom w:val="single" w:sz="4" w:space="1" w:color="auto"/>
        </w:pBdr>
        <w:spacing w:before="240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430D2C" w:rsidRPr="002E6790" w:rsidRDefault="00496CDA" w:rsidP="00496CDA">
      <w:pPr>
        <w:spacing w:line="276" w:lineRule="auto"/>
        <w:rPr>
          <w:i/>
          <w:szCs w:val="28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2E6790">
        <w:rPr>
          <w:i/>
          <w:szCs w:val="16"/>
        </w:rPr>
        <w:t>(Н</w:t>
      </w:r>
      <w:r w:rsidR="00430D2C" w:rsidRPr="002E6790">
        <w:rPr>
          <w:i/>
          <w:szCs w:val="16"/>
        </w:rPr>
        <w:t>аименование организации</w:t>
      </w:r>
      <w:r w:rsidRPr="002E6790">
        <w:rPr>
          <w:i/>
          <w:szCs w:val="16"/>
        </w:rPr>
        <w:t>)</w:t>
      </w:r>
    </w:p>
    <w:p w:rsidR="00D553D6" w:rsidRDefault="007901EA" w:rsidP="007901EA">
      <w:p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(далее – работодатель) </w:t>
      </w:r>
      <w:r w:rsidR="00D553D6">
        <w:rPr>
          <w:sz w:val="28"/>
          <w:szCs w:val="28"/>
        </w:rPr>
        <w:t>соответств</w:t>
      </w:r>
      <w:r w:rsidR="006A608D">
        <w:rPr>
          <w:sz w:val="28"/>
          <w:szCs w:val="28"/>
        </w:rPr>
        <w:t>ует требованиям подпунктов 3 - 8</w:t>
      </w:r>
      <w:r w:rsidR="00D553D6">
        <w:rPr>
          <w:sz w:val="28"/>
          <w:szCs w:val="28"/>
        </w:rPr>
        <w:t xml:space="preserve"> пункта 4 </w:t>
      </w:r>
      <w:r w:rsidR="00D553D6" w:rsidRPr="007901EA">
        <w:rPr>
          <w:sz w:val="28"/>
          <w:szCs w:val="28"/>
        </w:rPr>
        <w:t>Правил</w:t>
      </w:r>
      <w:r w:rsidRPr="007901EA">
        <w:rPr>
          <w:sz w:val="28"/>
          <w:szCs w:val="28"/>
        </w:rPr>
        <w:t xml:space="preserve"> предоставления в 2024 году юридическим лицам, не являющимся государственными (муниципальными) учреждениями, индивидуальным предпринимателям, осуществляющим свою деятельность на территории Ульяновской области, субсидий из областного бюджета Ульяновской области в целях финансового обеспечения части их затрат, связанных с организацией оплачиваемых общественных работ для граждан, зарегистрированных в органах службы занятости Ульяновской области в целях</w:t>
      </w:r>
      <w:proofErr w:type="gramEnd"/>
      <w:r w:rsidRPr="007901EA">
        <w:rPr>
          <w:sz w:val="28"/>
          <w:szCs w:val="28"/>
        </w:rPr>
        <w:t xml:space="preserve"> поиска подходящей работы, включая безработных граждан (далее – Правила)</w:t>
      </w:r>
      <w:r w:rsidR="00D553D6" w:rsidRPr="007901EA">
        <w:rPr>
          <w:sz w:val="28"/>
          <w:szCs w:val="28"/>
        </w:rPr>
        <w:t>:</w:t>
      </w:r>
    </w:p>
    <w:p w:rsidR="00CC4612" w:rsidRPr="00CC4612" w:rsidRDefault="00CC4612" w:rsidP="00CC46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C4612">
        <w:rPr>
          <w:rFonts w:eastAsia="Calibri" w:cs="Arial"/>
          <w:sz w:val="28"/>
          <w:szCs w:val="28"/>
          <w:lang w:eastAsia="en-US"/>
        </w:rPr>
        <w:t>работодатель, являющийся юридическим лицом, не явля</w:t>
      </w:r>
      <w:r>
        <w:rPr>
          <w:rFonts w:eastAsia="Calibri" w:cs="Arial"/>
          <w:sz w:val="28"/>
          <w:szCs w:val="28"/>
          <w:lang w:eastAsia="en-US"/>
        </w:rPr>
        <w:t>е</w:t>
      </w:r>
      <w:r w:rsidRPr="00CC4612">
        <w:rPr>
          <w:rFonts w:eastAsia="Calibri" w:cs="Arial"/>
          <w:sz w:val="28"/>
          <w:szCs w:val="28"/>
          <w:lang w:eastAsia="en-US"/>
        </w:rPr>
        <w:t>тся государственным или муниципальным учреждением;</w:t>
      </w:r>
    </w:p>
    <w:p w:rsidR="00CC4612" w:rsidRPr="007901EA" w:rsidRDefault="00CC4612" w:rsidP="007901E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р</w:t>
      </w:r>
      <w:r w:rsidRPr="00CC4612">
        <w:rPr>
          <w:rFonts w:eastAsia="Calibri" w:cs="Arial"/>
          <w:sz w:val="28"/>
          <w:szCs w:val="28"/>
          <w:lang w:eastAsia="en-US"/>
        </w:rPr>
        <w:t>аботодатель осуществля</w:t>
      </w:r>
      <w:r>
        <w:rPr>
          <w:rFonts w:eastAsia="Calibri" w:cs="Arial"/>
          <w:sz w:val="28"/>
          <w:szCs w:val="28"/>
          <w:lang w:eastAsia="en-US"/>
        </w:rPr>
        <w:t>е</w:t>
      </w:r>
      <w:r w:rsidRPr="00CC4612">
        <w:rPr>
          <w:rFonts w:eastAsia="Calibri" w:cs="Arial"/>
          <w:sz w:val="28"/>
          <w:szCs w:val="28"/>
          <w:lang w:eastAsia="en-US"/>
        </w:rPr>
        <w:t>т свою деятельность на территории Ульяновской области и зарегистрирован в регистре получателей государственных услуг в сфере занятости населения в Ульяновской области;</w:t>
      </w:r>
    </w:p>
    <w:p w:rsidR="007901EA" w:rsidRDefault="00CC4612" w:rsidP="007901EA">
      <w:pPr>
        <w:shd w:val="clear" w:color="auto" w:fill="FFFFFF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="007F7A43" w:rsidRPr="00266D17">
        <w:rPr>
          <w:sz w:val="27"/>
          <w:szCs w:val="27"/>
        </w:rPr>
        <w:t>)</w:t>
      </w:r>
      <w:r w:rsidR="007F7A43">
        <w:rPr>
          <w:sz w:val="28"/>
          <w:szCs w:val="28"/>
        </w:rPr>
        <w:tab/>
      </w:r>
      <w:r w:rsidR="00463EC2">
        <w:rPr>
          <w:sz w:val="28"/>
          <w:szCs w:val="28"/>
        </w:rPr>
        <w:t>у</w:t>
      </w:r>
      <w:r w:rsidR="007F7A43">
        <w:rPr>
          <w:sz w:val="28"/>
          <w:szCs w:val="28"/>
        </w:rPr>
        <w:t xml:space="preserve"> </w:t>
      </w:r>
      <w:r w:rsidR="007901EA">
        <w:rPr>
          <w:sz w:val="28"/>
          <w:szCs w:val="28"/>
        </w:rPr>
        <w:t xml:space="preserve">работодателя отсутствует просроченная задолженность </w:t>
      </w:r>
      <w:r w:rsidR="00463EC2">
        <w:rPr>
          <w:sz w:val="28"/>
          <w:szCs w:val="28"/>
        </w:rPr>
        <w:br/>
      </w:r>
      <w:bookmarkStart w:id="0" w:name="_GoBack"/>
      <w:bookmarkEnd w:id="0"/>
      <w:r w:rsidR="007901EA">
        <w:rPr>
          <w:sz w:val="28"/>
          <w:szCs w:val="28"/>
        </w:rPr>
        <w:t>по возврату в областной бюджет Ульяновской области субсидий, предоставленных, в том числе в соответствии с иными нормативными правовыми актами Ульяновской области, и иная просроченная (неурегулированная) задолженность по денежным обязательствам перед Ульяновской областью;</w:t>
      </w:r>
    </w:p>
    <w:p w:rsidR="007901EA" w:rsidRDefault="00CC4612" w:rsidP="007901EA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bookmarkStart w:id="1" w:name="Par47"/>
      <w:bookmarkEnd w:id="1"/>
      <w:proofErr w:type="gramStart"/>
      <w:r>
        <w:rPr>
          <w:rFonts w:ascii="PT Astra Serif" w:hAnsi="PT Astra Serif"/>
          <w:sz w:val="27"/>
          <w:szCs w:val="27"/>
        </w:rPr>
        <w:t>4</w:t>
      </w:r>
      <w:r w:rsidR="007F7A43">
        <w:rPr>
          <w:rFonts w:ascii="PT Astra Serif" w:hAnsi="PT Astra Serif"/>
          <w:sz w:val="27"/>
          <w:szCs w:val="27"/>
        </w:rPr>
        <w:t>)</w:t>
      </w:r>
      <w:r w:rsidR="007F7A43">
        <w:rPr>
          <w:rFonts w:ascii="PT Astra Serif" w:hAnsi="PT Astra Serif"/>
          <w:sz w:val="27"/>
          <w:szCs w:val="27"/>
        </w:rPr>
        <w:tab/>
      </w:r>
      <w:r>
        <w:rPr>
          <w:rFonts w:ascii="PT Astra Serif" w:hAnsi="PT Astra Serif"/>
          <w:sz w:val="27"/>
          <w:szCs w:val="27"/>
        </w:rPr>
        <w:t>р</w:t>
      </w:r>
      <w:r w:rsidR="007901EA" w:rsidRPr="007901EA">
        <w:rPr>
          <w:rFonts w:ascii="PT Astra Serif" w:hAnsi="PT Astra Serif"/>
          <w:sz w:val="28"/>
          <w:szCs w:val="28"/>
        </w:rPr>
        <w:t>аботодатель, являющийся юридическим лицом, не явля</w:t>
      </w:r>
      <w:r w:rsidR="007901EA">
        <w:rPr>
          <w:rFonts w:ascii="PT Astra Serif" w:hAnsi="PT Astra Serif"/>
          <w:sz w:val="28"/>
          <w:szCs w:val="28"/>
        </w:rPr>
        <w:t>е</w:t>
      </w:r>
      <w:r w:rsidR="007901EA" w:rsidRPr="007901EA">
        <w:rPr>
          <w:rFonts w:ascii="PT Astra Serif" w:hAnsi="PT Astra Serif"/>
          <w:sz w:val="28"/>
          <w:szCs w:val="28"/>
        </w:rPr>
        <w:t>тся 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</w:t>
      </w:r>
      <w:r w:rsidR="007F7A43">
        <w:rPr>
          <w:rFonts w:ascii="PT Astra Serif" w:hAnsi="PT Astra Serif"/>
          <w:sz w:val="28"/>
          <w:szCs w:val="28"/>
        </w:rPr>
        <w:t xml:space="preserve">ции перечень государств </w:t>
      </w:r>
      <w:r w:rsidR="007901EA" w:rsidRPr="007901EA">
        <w:rPr>
          <w:rFonts w:ascii="PT Astra Serif" w:hAnsi="PT Astra Serif"/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7901EA" w:rsidRPr="007901EA">
        <w:rPr>
          <w:rFonts w:ascii="PT Astra Serif" w:hAnsi="PT Astra Serif"/>
          <w:sz w:val="28"/>
          <w:szCs w:val="28"/>
        </w:rPr>
        <w:t xml:space="preserve">) участия офшорных компаний в совокупности превышает </w:t>
      </w:r>
      <w:r w:rsidR="007901EA" w:rsidRPr="007F7A43">
        <w:rPr>
          <w:rFonts w:ascii="PT Astra Serif" w:hAnsi="PT Astra Serif"/>
          <w:sz w:val="28"/>
          <w:szCs w:val="28"/>
        </w:rPr>
        <w:t>25 процентов</w:t>
      </w:r>
      <w:r w:rsidR="007901EA" w:rsidRPr="007901EA">
        <w:rPr>
          <w:rFonts w:ascii="PT Astra Serif" w:hAnsi="PT Astra Serif"/>
          <w:sz w:val="28"/>
          <w:szCs w:val="28"/>
        </w:rPr>
        <w:t xml:space="preserve"> (если иное не </w:t>
      </w:r>
      <w:r w:rsidR="007901EA" w:rsidRPr="007901EA">
        <w:rPr>
          <w:rFonts w:ascii="PT Astra Serif" w:hAnsi="PT Astra Serif"/>
          <w:sz w:val="28"/>
          <w:szCs w:val="28"/>
        </w:rPr>
        <w:lastRenderedPageBreak/>
        <w:t>предусмотрено законодат</w:t>
      </w:r>
      <w:r w:rsidR="007901EA">
        <w:rPr>
          <w:rFonts w:ascii="PT Astra Serif" w:hAnsi="PT Astra Serif"/>
          <w:sz w:val="28"/>
          <w:szCs w:val="28"/>
        </w:rPr>
        <w:t>ельством Российской Федерации)</w:t>
      </w:r>
      <w:r w:rsidR="007901EA">
        <w:rPr>
          <w:rFonts w:ascii="PT Astra Serif" w:hAnsi="PT Astra Serif"/>
          <w:sz w:val="27"/>
          <w:szCs w:val="27"/>
        </w:rPr>
        <w:t>;</w:t>
      </w:r>
    </w:p>
    <w:p w:rsidR="007901EA" w:rsidRPr="002E7641" w:rsidRDefault="00CC4612" w:rsidP="007F7A43">
      <w:pPr>
        <w:autoSpaceDE w:val="0"/>
        <w:autoSpaceDN w:val="0"/>
        <w:adjustRightInd w:val="0"/>
        <w:jc w:val="both"/>
        <w:rPr>
          <w:rFonts w:eastAsia="Calibri" w:cs="PT Astra Serif"/>
          <w:sz w:val="28"/>
          <w:szCs w:val="28"/>
          <w:lang w:eastAsia="en-US"/>
        </w:rPr>
      </w:pPr>
      <w:r>
        <w:rPr>
          <w:sz w:val="27"/>
          <w:szCs w:val="27"/>
        </w:rPr>
        <w:t>5</w:t>
      </w:r>
      <w:r w:rsidR="007F7A43">
        <w:rPr>
          <w:sz w:val="27"/>
          <w:szCs w:val="27"/>
        </w:rPr>
        <w:t>)</w:t>
      </w:r>
      <w:r w:rsidR="007F7A43">
        <w:rPr>
          <w:sz w:val="27"/>
          <w:szCs w:val="27"/>
        </w:rPr>
        <w:tab/>
      </w:r>
      <w:r>
        <w:rPr>
          <w:sz w:val="27"/>
          <w:szCs w:val="27"/>
        </w:rPr>
        <w:t>р</w:t>
      </w:r>
      <w:r w:rsidR="007901EA" w:rsidRPr="002E7641">
        <w:rPr>
          <w:sz w:val="28"/>
          <w:szCs w:val="28"/>
        </w:rPr>
        <w:t xml:space="preserve">аботодатель не </w:t>
      </w:r>
      <w:r w:rsidR="007901EA" w:rsidRPr="002E7641">
        <w:rPr>
          <w:rFonts w:eastAsia="Calibri" w:cs="PT Astra Serif"/>
          <w:sz w:val="28"/>
          <w:szCs w:val="28"/>
          <w:lang w:eastAsia="en-US"/>
        </w:rPr>
        <w:t xml:space="preserve">находится в перечне организаций и физических лиц, в отношении которых имеются сведения об </w:t>
      </w:r>
      <w:r w:rsidR="007F7A43">
        <w:rPr>
          <w:rFonts w:eastAsia="Calibri" w:cs="PT Astra Serif"/>
          <w:sz w:val="28"/>
          <w:szCs w:val="28"/>
          <w:lang w:eastAsia="en-US"/>
        </w:rPr>
        <w:t xml:space="preserve">их причастности </w:t>
      </w:r>
      <w:r>
        <w:rPr>
          <w:rFonts w:eastAsia="Calibri" w:cs="PT Astra Serif"/>
          <w:sz w:val="28"/>
          <w:szCs w:val="28"/>
          <w:lang w:eastAsia="en-US"/>
        </w:rPr>
        <w:br/>
      </w:r>
      <w:r w:rsidR="007901EA" w:rsidRPr="002E7641">
        <w:rPr>
          <w:rFonts w:eastAsia="Calibri" w:cs="PT Astra Serif"/>
          <w:sz w:val="28"/>
          <w:szCs w:val="28"/>
          <w:lang w:eastAsia="en-US"/>
        </w:rPr>
        <w:t>к экстремистской деятельности или терроризму;</w:t>
      </w:r>
    </w:p>
    <w:p w:rsidR="007901EA" w:rsidRDefault="00CC4612" w:rsidP="007901EA">
      <w:pPr>
        <w:autoSpaceDE w:val="0"/>
        <w:autoSpaceDN w:val="0"/>
        <w:adjustRightInd w:val="0"/>
        <w:jc w:val="both"/>
        <w:rPr>
          <w:rFonts w:eastAsia="Calibri" w:cs="PT Astra Serif"/>
          <w:sz w:val="27"/>
          <w:szCs w:val="27"/>
          <w:lang w:eastAsia="en-US"/>
        </w:rPr>
      </w:pPr>
      <w:proofErr w:type="gramStart"/>
      <w:r>
        <w:rPr>
          <w:rFonts w:eastAsia="Calibri" w:cs="PT Astra Serif"/>
          <w:sz w:val="27"/>
          <w:szCs w:val="27"/>
          <w:lang w:eastAsia="en-US"/>
        </w:rPr>
        <w:t>6</w:t>
      </w:r>
      <w:r w:rsidR="006A608D">
        <w:rPr>
          <w:rFonts w:eastAsia="Calibri" w:cs="PT Astra Serif"/>
          <w:sz w:val="27"/>
          <w:szCs w:val="27"/>
          <w:lang w:eastAsia="en-US"/>
        </w:rPr>
        <w:t>)</w:t>
      </w:r>
      <w:r w:rsidR="006A608D">
        <w:rPr>
          <w:rFonts w:eastAsia="Calibri" w:cs="PT Astra Serif"/>
          <w:sz w:val="27"/>
          <w:szCs w:val="27"/>
          <w:lang w:eastAsia="en-US"/>
        </w:rPr>
        <w:tab/>
      </w:r>
      <w:r>
        <w:rPr>
          <w:rFonts w:eastAsia="Calibri" w:cs="PT Astra Serif"/>
          <w:sz w:val="27"/>
          <w:szCs w:val="27"/>
          <w:lang w:eastAsia="en-US"/>
        </w:rPr>
        <w:t>р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 xml:space="preserve">аботодатель не </w:t>
      </w:r>
      <w:r w:rsidR="002E7641" w:rsidRPr="00266D17">
        <w:rPr>
          <w:rFonts w:eastAsia="Calibri" w:cs="PT Astra Serif"/>
          <w:sz w:val="28"/>
          <w:szCs w:val="28"/>
          <w:lang w:eastAsia="en-US"/>
        </w:rPr>
        <w:t>находит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 xml:space="preserve">ся в составляемых в рамках реализации полномочий, предусмотренных </w:t>
      </w:r>
      <w:hyperlink r:id="rId6" w:history="1">
        <w:r w:rsidR="007901EA" w:rsidRPr="00266D17">
          <w:rPr>
            <w:rStyle w:val="a4"/>
            <w:rFonts w:eastAsia="Calibri" w:cs="PT Astra Serif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="00266D17">
        <w:rPr>
          <w:rFonts w:eastAsia="Calibri" w:cs="PT Astra Serif"/>
          <w:sz w:val="28"/>
          <w:szCs w:val="28"/>
          <w:lang w:eastAsia="en-US"/>
        </w:rPr>
        <w:t xml:space="preserve"> Устава ООН, 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901EA" w:rsidRDefault="006A608D" w:rsidP="007901EA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eastAsia="Calibri" w:hAnsi="PT Astra Serif" w:cs="PT Astra Serif"/>
          <w:sz w:val="27"/>
          <w:szCs w:val="27"/>
          <w:lang w:eastAsia="en-US"/>
        </w:rPr>
        <w:t>7)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ab/>
      </w:r>
      <w:r w:rsidR="00CC4612">
        <w:rPr>
          <w:rFonts w:ascii="PT Astra Serif" w:eastAsia="Calibri" w:hAnsi="PT Astra Serif" w:cs="PT Astra Serif"/>
          <w:sz w:val="27"/>
          <w:szCs w:val="27"/>
          <w:lang w:eastAsia="en-US"/>
        </w:rPr>
        <w:t>р</w:t>
      </w:r>
      <w:r w:rsidR="007901EA" w:rsidRPr="00266D17">
        <w:rPr>
          <w:rFonts w:ascii="PT Astra Serif" w:eastAsia="Calibri" w:hAnsi="PT Astra Serif" w:cs="PT Astra Serif"/>
          <w:sz w:val="28"/>
          <w:szCs w:val="28"/>
          <w:lang w:eastAsia="en-US"/>
        </w:rPr>
        <w:t>аботодатель не получ</w:t>
      </w:r>
      <w:r w:rsidR="00B33DDF">
        <w:rPr>
          <w:rFonts w:ascii="PT Astra Serif" w:eastAsia="Calibri" w:hAnsi="PT Astra Serif" w:cs="PT Astra Serif"/>
          <w:sz w:val="28"/>
          <w:szCs w:val="28"/>
          <w:lang w:eastAsia="en-US"/>
        </w:rPr>
        <w:t>ает</w:t>
      </w:r>
      <w:r w:rsidR="007901EA" w:rsidRPr="00266D17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средства областного бюджета Ульяновской области </w:t>
      </w:r>
      <w:r w:rsidR="007901EA" w:rsidRPr="00266D17">
        <w:rPr>
          <w:rFonts w:ascii="PT Astra Serif" w:hAnsi="PT Astra Serif"/>
          <w:sz w:val="28"/>
          <w:szCs w:val="28"/>
        </w:rPr>
        <w:t xml:space="preserve">на основании иных нормативных правовых актов Ульяновской области на цели, указанные в </w:t>
      </w:r>
      <w:hyperlink r:id="rId7" w:anchor="P229" w:history="1">
        <w:r w:rsidR="007901EA" w:rsidRPr="00266D17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пункте 1</w:t>
        </w:r>
      </w:hyperlink>
      <w:r w:rsidR="007901EA" w:rsidRPr="00266D17">
        <w:rPr>
          <w:rFonts w:ascii="PT Astra Serif" w:hAnsi="PT Astra Serif"/>
          <w:sz w:val="28"/>
          <w:szCs w:val="28"/>
        </w:rPr>
        <w:t xml:space="preserve"> Правил</w:t>
      </w:r>
      <w:r w:rsidR="00463EC2">
        <w:rPr>
          <w:rFonts w:ascii="PT Astra Serif" w:hAnsi="PT Astra Serif"/>
          <w:sz w:val="28"/>
          <w:szCs w:val="28"/>
        </w:rPr>
        <w:t xml:space="preserve"> утверждённых Постановлением Правительства Ульяновской области от 21.03.2024 №124-П</w:t>
      </w:r>
      <w:r w:rsidR="007901EA" w:rsidRPr="00266D17">
        <w:rPr>
          <w:rFonts w:ascii="PT Astra Serif" w:hAnsi="PT Astra Serif"/>
          <w:sz w:val="28"/>
          <w:szCs w:val="28"/>
        </w:rPr>
        <w:t>;</w:t>
      </w:r>
    </w:p>
    <w:p w:rsidR="002E7641" w:rsidRDefault="006A608D" w:rsidP="006A608D">
      <w:pPr>
        <w:autoSpaceDE w:val="0"/>
        <w:autoSpaceDN w:val="0"/>
        <w:adjustRightInd w:val="0"/>
        <w:ind w:firstLine="708"/>
        <w:jc w:val="both"/>
        <w:rPr>
          <w:rStyle w:val="a5"/>
          <w:i w:val="0"/>
          <w:sz w:val="27"/>
          <w:szCs w:val="27"/>
          <w:highlight w:val="yellow"/>
        </w:rPr>
      </w:pPr>
      <w:r>
        <w:rPr>
          <w:rFonts w:eastAsia="Calibri" w:cs="PT Astra Serif"/>
          <w:sz w:val="27"/>
          <w:szCs w:val="27"/>
          <w:lang w:eastAsia="en-US"/>
        </w:rPr>
        <w:t>8)</w:t>
      </w:r>
      <w:r>
        <w:rPr>
          <w:rFonts w:eastAsia="Calibri" w:cs="PT Astra Serif"/>
          <w:sz w:val="27"/>
          <w:szCs w:val="27"/>
          <w:lang w:eastAsia="en-US"/>
        </w:rPr>
        <w:tab/>
      </w:r>
      <w:r w:rsidR="00463EC2">
        <w:rPr>
          <w:rFonts w:eastAsia="Calibri" w:cs="PT Astra Serif"/>
          <w:sz w:val="27"/>
          <w:szCs w:val="27"/>
          <w:lang w:eastAsia="en-US"/>
        </w:rPr>
        <w:t>р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>аботодатель не явля</w:t>
      </w:r>
      <w:r w:rsidR="002E7641" w:rsidRPr="00266D17">
        <w:rPr>
          <w:rFonts w:eastAsia="Calibri" w:cs="PT Astra Serif"/>
          <w:sz w:val="28"/>
          <w:szCs w:val="28"/>
          <w:lang w:eastAsia="en-US"/>
        </w:rPr>
        <w:t>е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>тся иностранным агентом в соответствии</w:t>
      </w:r>
      <w:r w:rsidR="002E7641" w:rsidRPr="00266D17">
        <w:rPr>
          <w:rFonts w:eastAsia="Calibri" w:cs="PT Astra Serif"/>
          <w:sz w:val="28"/>
          <w:szCs w:val="28"/>
          <w:lang w:eastAsia="en-US"/>
        </w:rPr>
        <w:t xml:space="preserve"> </w:t>
      </w:r>
      <w:r w:rsidR="002E7641" w:rsidRPr="00266D17">
        <w:rPr>
          <w:rFonts w:eastAsia="Calibri" w:cs="PT Astra Serif"/>
          <w:sz w:val="28"/>
          <w:szCs w:val="28"/>
          <w:lang w:eastAsia="en-US"/>
        </w:rPr>
        <w:br/>
      </w:r>
      <w:r w:rsidR="007901EA" w:rsidRPr="00266D17">
        <w:rPr>
          <w:rFonts w:eastAsia="Calibri" w:cs="PT Astra Serif"/>
          <w:sz w:val="28"/>
          <w:szCs w:val="28"/>
          <w:lang w:eastAsia="en-US"/>
        </w:rPr>
        <w:t xml:space="preserve">с Федеральным </w:t>
      </w:r>
      <w:hyperlink r:id="rId8" w:history="1">
        <w:r w:rsidR="007901EA" w:rsidRPr="00266D17">
          <w:rPr>
            <w:rStyle w:val="a4"/>
            <w:rFonts w:eastAsia="Calibri" w:cs="PT Astra Serif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7901EA" w:rsidRPr="00266D17">
        <w:rPr>
          <w:rFonts w:eastAsia="Calibri" w:cs="PT Astra Serif"/>
          <w:sz w:val="28"/>
          <w:szCs w:val="28"/>
          <w:lang w:eastAsia="en-US"/>
        </w:rPr>
        <w:t xml:space="preserve"> от </w:t>
      </w:r>
      <w:r w:rsidR="00266D17">
        <w:rPr>
          <w:rFonts w:eastAsia="Calibri" w:cs="PT Astra Serif"/>
          <w:sz w:val="28"/>
          <w:szCs w:val="28"/>
          <w:lang w:eastAsia="en-US"/>
        </w:rPr>
        <w:t xml:space="preserve">14.07.2022 № 255-ФЗ «О </w:t>
      </w:r>
      <w:proofErr w:type="gramStart"/>
      <w:r w:rsidR="00266D17">
        <w:rPr>
          <w:rFonts w:eastAsia="Calibri" w:cs="PT Astra Serif"/>
          <w:sz w:val="28"/>
          <w:szCs w:val="28"/>
          <w:lang w:eastAsia="en-US"/>
        </w:rPr>
        <w:t xml:space="preserve">контроле </w:t>
      </w:r>
      <w:r w:rsidR="007901EA" w:rsidRPr="00266D17">
        <w:rPr>
          <w:rFonts w:eastAsia="Calibri" w:cs="PT Astra Serif"/>
          <w:sz w:val="28"/>
          <w:szCs w:val="28"/>
          <w:lang w:eastAsia="en-US"/>
        </w:rPr>
        <w:t>за</w:t>
      </w:r>
      <w:proofErr w:type="gramEnd"/>
      <w:r w:rsidR="007901EA" w:rsidRPr="00266D17">
        <w:rPr>
          <w:rFonts w:eastAsia="Calibri" w:cs="PT Astra Serif"/>
          <w:sz w:val="28"/>
          <w:szCs w:val="28"/>
          <w:lang w:eastAsia="en-US"/>
        </w:rPr>
        <w:t xml:space="preserve"> деятельностью лиц, находящихся</w:t>
      </w:r>
      <w:r w:rsidR="00D829F0" w:rsidRPr="00266D17">
        <w:rPr>
          <w:rFonts w:eastAsia="Calibri" w:cs="PT Astra Serif"/>
          <w:sz w:val="28"/>
          <w:szCs w:val="28"/>
          <w:lang w:eastAsia="en-US"/>
        </w:rPr>
        <w:t xml:space="preserve"> под иностранным влиянием».</w:t>
      </w:r>
    </w:p>
    <w:p w:rsidR="00A27BF5" w:rsidRDefault="00443783" w:rsidP="00914AD3">
      <w:pPr>
        <w:ind w:firstLine="0"/>
        <w:jc w:val="both"/>
        <w:rPr>
          <w:rFonts w:eastAsia="Calibri"/>
          <w:sz w:val="28"/>
          <w:szCs w:val="28"/>
          <w:lang w:eastAsia="en-US"/>
        </w:rPr>
      </w:pPr>
      <w:r w:rsidRPr="002E7641">
        <w:rPr>
          <w:sz w:val="28"/>
          <w:szCs w:val="28"/>
        </w:rPr>
        <w:t xml:space="preserve">            </w:t>
      </w:r>
      <w:r w:rsidR="00914AD3" w:rsidRPr="002E7641">
        <w:rPr>
          <w:rFonts w:eastAsia="Calibri"/>
          <w:sz w:val="28"/>
          <w:szCs w:val="28"/>
          <w:lang w:eastAsia="en-US"/>
        </w:rPr>
        <w:t xml:space="preserve">   </w:t>
      </w:r>
    </w:p>
    <w:p w:rsidR="00A27BF5" w:rsidRDefault="00A27BF5" w:rsidP="00914AD3">
      <w:pPr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914AD3" w:rsidRPr="00914AD3" w:rsidRDefault="00914AD3" w:rsidP="00914AD3">
      <w:pPr>
        <w:ind w:firstLine="0"/>
        <w:jc w:val="both"/>
        <w:rPr>
          <w:rFonts w:eastAsia="Calibri"/>
          <w:sz w:val="28"/>
          <w:szCs w:val="28"/>
          <w:lang w:eastAsia="en-US"/>
        </w:rPr>
      </w:pPr>
      <w:r w:rsidRPr="002E7641">
        <w:rPr>
          <w:rFonts w:eastAsia="Calibri"/>
          <w:sz w:val="28"/>
          <w:szCs w:val="28"/>
          <w:lang w:eastAsia="en-US"/>
        </w:rPr>
        <w:t xml:space="preserve">   _________________/________________________________________</w:t>
      </w:r>
    </w:p>
    <w:p w:rsidR="00914AD3" w:rsidRPr="00914AD3" w:rsidRDefault="00914AD3" w:rsidP="00914AD3">
      <w:pPr>
        <w:ind w:firstLine="0"/>
        <w:jc w:val="both"/>
        <w:rPr>
          <w:rFonts w:eastAsia="Calibri"/>
          <w:szCs w:val="28"/>
          <w:lang w:eastAsia="en-US"/>
        </w:rPr>
      </w:pPr>
      <w:r w:rsidRPr="00914AD3">
        <w:rPr>
          <w:rFonts w:eastAsia="Calibri"/>
          <w:i/>
          <w:szCs w:val="28"/>
          <w:lang w:eastAsia="en-US"/>
        </w:rPr>
        <w:t xml:space="preserve">                </w:t>
      </w:r>
      <w:r w:rsidR="002E6790">
        <w:rPr>
          <w:rFonts w:eastAsia="Calibri"/>
          <w:i/>
          <w:szCs w:val="28"/>
          <w:lang w:eastAsia="en-US"/>
        </w:rPr>
        <w:t xml:space="preserve"> </w:t>
      </w:r>
      <w:r w:rsidRPr="00914AD3">
        <w:rPr>
          <w:rFonts w:eastAsia="Calibri"/>
          <w:i/>
          <w:szCs w:val="28"/>
          <w:lang w:eastAsia="en-US"/>
        </w:rPr>
        <w:t xml:space="preserve"> (Подпись)</w:t>
      </w:r>
      <w:r w:rsidRPr="00914AD3">
        <w:rPr>
          <w:rFonts w:eastAsia="Calibri"/>
          <w:szCs w:val="28"/>
          <w:lang w:eastAsia="en-US"/>
        </w:rPr>
        <w:t xml:space="preserve">              </w:t>
      </w:r>
      <w:r>
        <w:rPr>
          <w:rFonts w:eastAsia="Calibri"/>
          <w:szCs w:val="28"/>
          <w:lang w:eastAsia="en-US"/>
        </w:rPr>
        <w:t xml:space="preserve">                     </w:t>
      </w:r>
      <w:r w:rsidR="002E6790">
        <w:rPr>
          <w:rFonts w:eastAsia="Calibri"/>
          <w:szCs w:val="28"/>
          <w:lang w:eastAsia="en-US"/>
        </w:rPr>
        <w:t xml:space="preserve">              </w:t>
      </w:r>
      <w:r>
        <w:rPr>
          <w:rFonts w:eastAsia="Calibri"/>
          <w:szCs w:val="28"/>
          <w:lang w:eastAsia="en-US"/>
        </w:rPr>
        <w:t xml:space="preserve">  </w:t>
      </w:r>
      <w:r w:rsidRPr="00914AD3">
        <w:rPr>
          <w:rFonts w:eastAsia="Calibri"/>
          <w:i/>
          <w:szCs w:val="28"/>
          <w:lang w:eastAsia="en-US"/>
        </w:rPr>
        <w:t>(ФИО и должность руководителя)</w:t>
      </w:r>
    </w:p>
    <w:p w:rsidR="00914AD3" w:rsidRDefault="00610387" w:rsidP="00610387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3783">
        <w:rPr>
          <w:sz w:val="28"/>
          <w:szCs w:val="28"/>
        </w:rPr>
        <w:t xml:space="preserve">          </w:t>
      </w:r>
    </w:p>
    <w:p w:rsidR="00610387" w:rsidRPr="00610387" w:rsidRDefault="00914AD3" w:rsidP="00610387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443783">
        <w:rPr>
          <w:sz w:val="28"/>
          <w:szCs w:val="28"/>
        </w:rPr>
        <w:t xml:space="preserve"> </w:t>
      </w:r>
      <w:r w:rsidR="00610387">
        <w:rPr>
          <w:sz w:val="28"/>
          <w:szCs w:val="28"/>
        </w:rPr>
        <w:t xml:space="preserve">М.П.                                 </w:t>
      </w:r>
    </w:p>
    <w:sectPr w:rsidR="00610387" w:rsidRPr="00610387" w:rsidSect="00E67F9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4660"/>
    <w:multiLevelType w:val="hybridMultilevel"/>
    <w:tmpl w:val="D082AAC4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34"/>
    <w:rsid w:val="000047F8"/>
    <w:rsid w:val="000760BE"/>
    <w:rsid w:val="00077E82"/>
    <w:rsid w:val="00080F08"/>
    <w:rsid w:val="00084BAB"/>
    <w:rsid w:val="000E2076"/>
    <w:rsid w:val="00172B50"/>
    <w:rsid w:val="00182483"/>
    <w:rsid w:val="001C11EB"/>
    <w:rsid w:val="001C3E0D"/>
    <w:rsid w:val="00266D17"/>
    <w:rsid w:val="002E6790"/>
    <w:rsid w:val="002E7641"/>
    <w:rsid w:val="00430D2C"/>
    <w:rsid w:val="00443783"/>
    <w:rsid w:val="00463EC2"/>
    <w:rsid w:val="00496CDA"/>
    <w:rsid w:val="004A43A6"/>
    <w:rsid w:val="00610387"/>
    <w:rsid w:val="0068667E"/>
    <w:rsid w:val="006A608D"/>
    <w:rsid w:val="00773C5B"/>
    <w:rsid w:val="007901EA"/>
    <w:rsid w:val="007F7A43"/>
    <w:rsid w:val="00914AD3"/>
    <w:rsid w:val="0095219B"/>
    <w:rsid w:val="00A27BF5"/>
    <w:rsid w:val="00A4038F"/>
    <w:rsid w:val="00A67BD3"/>
    <w:rsid w:val="00AD0A34"/>
    <w:rsid w:val="00B33DDF"/>
    <w:rsid w:val="00B7235E"/>
    <w:rsid w:val="00B83852"/>
    <w:rsid w:val="00C811B5"/>
    <w:rsid w:val="00CC4612"/>
    <w:rsid w:val="00D553D6"/>
    <w:rsid w:val="00D829F0"/>
    <w:rsid w:val="00D871BC"/>
    <w:rsid w:val="00E01E45"/>
    <w:rsid w:val="00E67F9F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1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901EA"/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7901EA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Emphasis"/>
    <w:basedOn w:val="a0"/>
    <w:qFormat/>
    <w:rsid w:val="007901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1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901EA"/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7901EA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Emphasis"/>
    <w:basedOn w:val="a0"/>
    <w:qFormat/>
    <w:rsid w:val="00790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E19A0C68035FB4D7D8F72DA1EEE06D6B9472CFC06A1DBD932C5BD239B95E21D70AF2407540AF064E6130E30K2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&#1044;&#1077;&#1087;&#1072;&#1088;&#1090;&#1072;&#1084;&#1077;&#1085;&#1090;%20&#1047;&#1053;&#1058;&#1057;&#1055;\&#1047;&#1040;&#1053;&#1071;&#1058;&#1054;&#1057;&#1058;&#1068;%20&#1053;&#1040;&#1057;&#1045;&#1051;&#1045;&#1053;&#1048;&#1071;\12%20&#1082;&#1072;&#1073;&#1080;&#1085;&#1077;&#1090;%20&#1057;&#1054;&#1062;&#1042;&#1067;&#1055;&#1051;&#1040;&#1058;&#1067;%20&#1048;%20&#1044;&#1054;&#1055;&#1052;&#1045;&#1056;&#1067;\!&#1044;&#1054;&#1055;&#1052;&#1045;&#1056;&#1067;%202024\&#1055;&#1088;&#1086;&#1077;&#1082;&#1090;%20&#1087;&#1086;&#1089;&#1090;&#1072;&#1085;.%20&#1087;&#1086;%20&#1076;&#1086;&#1087;.&#1084;&#1077;&#1088;&#1072;&#1084;%20&#1085;&#1072;%202024%20&#1075;&#1086;&#1076;%20&#1087;&#1086;&#1089;&#1083;&#1077;%20&#1047;&#1057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BE19A0C68035FB4D7D8F72DA1EEE06D3BE4425F502A1DBD932C5BD239B95E20F70F728065615F564F3455F767DB0900CFEBEE06855ABEBK9P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Romankova</cp:lastModifiedBy>
  <cp:revision>9</cp:revision>
  <cp:lastPrinted>2023-04-07T07:32:00Z</cp:lastPrinted>
  <dcterms:created xsi:type="dcterms:W3CDTF">2024-02-26T13:10:00Z</dcterms:created>
  <dcterms:modified xsi:type="dcterms:W3CDTF">2024-03-22T11:42:00Z</dcterms:modified>
</cp:coreProperties>
</file>